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99" w:rsidRDefault="00F34A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99" w:rsidRDefault="00C30E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E99" w:rsidRDefault="00F34A50">
      <w:pPr>
        <w:spacing w:after="0"/>
        <w:ind w:firstLine="709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30E99" w:rsidRDefault="00F34A50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24 апреля 2019</w:t>
      </w:r>
    </w:p>
    <w:p w:rsidR="00C30E99" w:rsidRDefault="00F34A5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Росреестр приглашает студентов на практику, </w:t>
      </w:r>
    </w:p>
    <w:p w:rsidR="00C30E99" w:rsidRDefault="00F34A50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а соискателей – на работу</w:t>
      </w:r>
    </w:p>
    <w:p w:rsidR="00C30E99" w:rsidRDefault="00F34A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Segoe UI" w:hAnsi="Segoe UI" w:cs="Segoe UI"/>
          <w:sz w:val="24"/>
          <w:szCs w:val="24"/>
        </w:rPr>
        <w:t>О том, студентов каких специальностей Управление Росреестра по Самарской области готово принять на практику, и о чем надо знать соискателям при поступлении на государственную гражданскую службу, на «прямой линии» рассказала начальник отдела государственной</w:t>
      </w:r>
      <w:r>
        <w:rPr>
          <w:rFonts w:ascii="Segoe UI" w:hAnsi="Segoe UI" w:cs="Segoe UI"/>
          <w:sz w:val="24"/>
          <w:szCs w:val="24"/>
        </w:rPr>
        <w:t xml:space="preserve"> службы и кадров Управления Росреестра </w:t>
      </w:r>
      <w:r>
        <w:rPr>
          <w:rFonts w:ascii="Segoe UI" w:hAnsi="Segoe UI" w:cs="Segoe UI"/>
          <w:b/>
          <w:sz w:val="24"/>
          <w:szCs w:val="24"/>
        </w:rPr>
        <w:t>Елена Журавлева</w:t>
      </w:r>
      <w:r>
        <w:rPr>
          <w:rFonts w:ascii="Segoe UI" w:hAnsi="Segoe UI" w:cs="Segoe UI"/>
          <w:sz w:val="24"/>
          <w:szCs w:val="24"/>
        </w:rPr>
        <w:t xml:space="preserve">.  </w:t>
      </w:r>
    </w:p>
    <w:p w:rsidR="00C30E99" w:rsidRDefault="00F34A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proofErr w:type="gramStart"/>
      <w:r>
        <w:rPr>
          <w:rFonts w:ascii="Segoe UI" w:hAnsi="Segoe UI" w:cs="Segoe UI"/>
          <w:sz w:val="24"/>
          <w:szCs w:val="24"/>
        </w:rPr>
        <w:t>«У нас молодой коллектив и мы рады студентам, в том числе потому что это наши потенциальные сотрудники</w:t>
      </w:r>
      <w:proofErr w:type="gramEnd"/>
      <w:r>
        <w:rPr>
          <w:rFonts w:ascii="Segoe UI" w:hAnsi="Segoe UI" w:cs="Segoe UI"/>
          <w:sz w:val="24"/>
          <w:szCs w:val="24"/>
        </w:rPr>
        <w:t>, - говорит Елена Журавлева. – Студенты и соискатели выбирают место работы из внушительного спи</w:t>
      </w:r>
      <w:r>
        <w:rPr>
          <w:rFonts w:ascii="Segoe UI" w:hAnsi="Segoe UI" w:cs="Segoe UI"/>
          <w:sz w:val="24"/>
          <w:szCs w:val="24"/>
        </w:rPr>
        <w:t>ска: регистрация жилых и нежилых помещений, земельных участков, ипотеки, долевого участия в строительстве, регистрация в электронном виде, регистрация арестов, постановка на кадастровый учет, ведение Единого государственного реестра недвижимости (ЕГРН), вы</w:t>
      </w:r>
      <w:r>
        <w:rPr>
          <w:rFonts w:ascii="Segoe UI" w:hAnsi="Segoe UI" w:cs="Segoe UI"/>
          <w:sz w:val="24"/>
          <w:szCs w:val="24"/>
        </w:rPr>
        <w:t xml:space="preserve">дача сведений из ЕГРН, государственный земельный, геодезический надзор, надзор за СРО, землеустройство.  Кроме того, есть обеспечивающие специалисты, ведущие кадровую, финансово-экономическую деятельность и делопроизводство».  </w:t>
      </w:r>
    </w:p>
    <w:p w:rsidR="00C30E99" w:rsidRDefault="00F34A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учетом специфики деятельно</w:t>
      </w:r>
      <w:r>
        <w:rPr>
          <w:rFonts w:ascii="Segoe UI" w:hAnsi="Segoe UI" w:cs="Segoe UI"/>
          <w:sz w:val="24"/>
          <w:szCs w:val="24"/>
        </w:rPr>
        <w:t>сти Росреестра, в Управлении всегда рады студентам-юристам. Вместе с тем на практику могут быть приняты и студенты, получающие экономическое, техническое, гуманитарное среднее или высшее образование. Для того, чтобы прийти на практику в Управление, нужно п</w:t>
      </w:r>
      <w:r>
        <w:rPr>
          <w:rFonts w:ascii="Segoe UI" w:hAnsi="Segoe UI" w:cs="Segoe UI"/>
          <w:sz w:val="24"/>
          <w:szCs w:val="24"/>
        </w:rPr>
        <w:t>ринести в отдел кадров только направление учебного заведения. Это касается студентов, с которыми у Управления заключен договор о сотрудничестве: Самарский национальный исследовательский университет имени академика С.П. Королева, СГЭУ, МИР, Самарский филиал</w:t>
      </w:r>
      <w:r>
        <w:rPr>
          <w:rFonts w:ascii="Segoe UI" w:hAnsi="Segoe UI" w:cs="Segoe UI"/>
          <w:sz w:val="24"/>
          <w:szCs w:val="24"/>
        </w:rPr>
        <w:t xml:space="preserve"> Московского педагогического университета, Самарская Гуманитарная академия, Челябинский филиал </w:t>
      </w:r>
      <w:proofErr w:type="spellStart"/>
      <w:r>
        <w:rPr>
          <w:rFonts w:ascii="Segoe UI" w:hAnsi="Segoe UI" w:cs="Segoe UI"/>
          <w:sz w:val="24"/>
          <w:szCs w:val="24"/>
        </w:rPr>
        <w:t>РАНХиГС</w:t>
      </w:r>
      <w:proofErr w:type="spellEnd"/>
      <w:r>
        <w:rPr>
          <w:rFonts w:ascii="Segoe UI" w:hAnsi="Segoe UI" w:cs="Segoe UI"/>
          <w:sz w:val="24"/>
          <w:szCs w:val="24"/>
        </w:rPr>
        <w:t>, ТГУ, Самарский колледж строительства и предпринимательства. Студентам других образовательных учреждений потребуется также представить договор в двух экз</w:t>
      </w:r>
      <w:r>
        <w:rPr>
          <w:rFonts w:ascii="Segoe UI" w:hAnsi="Segoe UI" w:cs="Segoe UI"/>
          <w:sz w:val="24"/>
          <w:szCs w:val="24"/>
        </w:rPr>
        <w:t xml:space="preserve">емплярах, </w:t>
      </w:r>
      <w:r>
        <w:rPr>
          <w:rFonts w:ascii="Segoe UI" w:hAnsi="Segoe UI" w:cs="Segoe UI"/>
          <w:sz w:val="24"/>
          <w:szCs w:val="24"/>
        </w:rPr>
        <w:lastRenderedPageBreak/>
        <w:t>составленный в соответствии с методическими рекомендациями министерства труда и соцзащиты.</w:t>
      </w:r>
    </w:p>
    <w:p w:rsidR="00C30E99" w:rsidRDefault="00F34A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Студентов, звонивших на прямую линию из городов и районов Самарской области, приятно удивила возможность пройти практику в своем городе или районе. Дело в </w:t>
      </w:r>
      <w:r>
        <w:rPr>
          <w:rFonts w:ascii="Segoe UI" w:hAnsi="Segoe UI" w:cs="Segoe UI"/>
          <w:sz w:val="24"/>
          <w:szCs w:val="24"/>
        </w:rPr>
        <w:t xml:space="preserve">том, что в каждом муниципалитете работают территориальные отделы Управления, и они также готовы принять студентов на практику, а после окончания вуза или колледжа – на работу. </w:t>
      </w:r>
    </w:p>
    <w:p w:rsidR="00C30E99" w:rsidRDefault="00F34A50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Затронули на «прямой линии» и тему запретов и ограничений для госслужащего. Так</w:t>
      </w:r>
      <w:r>
        <w:rPr>
          <w:rFonts w:ascii="Segoe UI" w:hAnsi="Segoe UI" w:cs="Segoe UI"/>
          <w:sz w:val="24"/>
          <w:szCs w:val="24"/>
        </w:rPr>
        <w:t xml:space="preserve">, прозвучало четыре нельзя: нельзя работать в прямом подчинении у близкого родственника, нельзя быть индивидуальным предпринимателем, нельзя входить в состав ООО, нельзя представлять третьи лица в государственном органе, в котором работаешь. Помимо этого, </w:t>
      </w:r>
      <w:r>
        <w:rPr>
          <w:rFonts w:ascii="Segoe UI" w:hAnsi="Segoe UI" w:cs="Segoe UI"/>
          <w:sz w:val="24"/>
          <w:szCs w:val="24"/>
        </w:rPr>
        <w:t>существует обязанность предоставлять сведения о доходах, расходах и обязанностях имущественного характера и заблаговременно уведомлять работодателя о намерении осуществлять иную оплачиваемую работу в свободное от работы время. «Причем, вторая работа не дол</w:t>
      </w:r>
      <w:r>
        <w:rPr>
          <w:rFonts w:ascii="Segoe UI" w:hAnsi="Segoe UI" w:cs="Segoe UI"/>
          <w:sz w:val="24"/>
          <w:szCs w:val="24"/>
        </w:rPr>
        <w:t xml:space="preserve">жна быть подведомственной организацией или организацией, в отношении которой гражданский служащий осуществляет контрольно-надзорные функции», - подчеркнула Елена Журавлева. </w:t>
      </w:r>
    </w:p>
    <w:p w:rsidR="00C30E99" w:rsidRDefault="00C30E9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C30E99" w:rsidRDefault="00F34A5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C30E99" w:rsidRDefault="00F34A5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30E99" w:rsidRDefault="00C30E99">
      <w:pPr>
        <w:spacing w:after="0" w:line="240" w:lineRule="auto"/>
        <w:jc w:val="both"/>
        <w:rPr>
          <w:sz w:val="28"/>
          <w:szCs w:val="28"/>
        </w:rPr>
      </w:pPr>
    </w:p>
    <w:p w:rsidR="00C30E99" w:rsidRDefault="00F34A5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C30E99" w:rsidRDefault="00F34A5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r>
        <w:rPr>
          <w:rFonts w:ascii="Segoe UI" w:hAnsi="Segoe UI" w:cs="Segoe UI"/>
        </w:rPr>
        <w:t>Росреестра</w:t>
      </w:r>
    </w:p>
    <w:p w:rsidR="00C30E99" w:rsidRDefault="00F34A50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C30E99" w:rsidRDefault="00F34A5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99" w:rsidRDefault="00C30E9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C3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99"/>
    <w:rsid w:val="00C30E99"/>
    <w:rsid w:val="00F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AD02-4A91-4693-B66B-A6CD11C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2019-04-24T11:48:00Z</cp:lastPrinted>
  <dcterms:created xsi:type="dcterms:W3CDTF">2019-04-24T11:49:00Z</dcterms:created>
  <dcterms:modified xsi:type="dcterms:W3CDTF">2019-04-24T11:49:00Z</dcterms:modified>
</cp:coreProperties>
</file>